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9E02E" w14:textId="6D6061EB" w:rsidR="00FA4257" w:rsidRPr="00CD17FE" w:rsidRDefault="00481AED" w:rsidP="00A917D3">
      <w:pPr>
        <w:jc w:val="center"/>
        <w:rPr>
          <w:b/>
          <w:lang w:val="ky-KG"/>
        </w:rPr>
      </w:pPr>
      <w:r w:rsidRPr="00CD17FE">
        <w:rPr>
          <w:b/>
          <w:lang w:val="ky-KG"/>
        </w:rPr>
        <w:t>СПРАВКА-ОБОСНОВАНИЕ</w:t>
      </w:r>
    </w:p>
    <w:p w14:paraId="0C59FB30" w14:textId="77777777" w:rsidR="00FA4257" w:rsidRPr="00CD17FE" w:rsidRDefault="00FA4257" w:rsidP="00A917D3">
      <w:pPr>
        <w:jc w:val="center"/>
        <w:rPr>
          <w:b/>
        </w:rPr>
      </w:pPr>
      <w:r w:rsidRPr="00CD17FE">
        <w:rPr>
          <w:b/>
          <w:lang w:val="ky-KG"/>
        </w:rPr>
        <w:t xml:space="preserve">к проекту </w:t>
      </w:r>
      <w:r w:rsidRPr="00CD17FE">
        <w:rPr>
          <w:b/>
        </w:rPr>
        <w:t>Закона Кыргызской Республики</w:t>
      </w:r>
    </w:p>
    <w:p w14:paraId="4B846630" w14:textId="3376156F" w:rsidR="00FA4257" w:rsidRPr="00CD17FE" w:rsidRDefault="00D4570E" w:rsidP="00A917D3">
      <w:pPr>
        <w:jc w:val="center"/>
        <w:rPr>
          <w:b/>
          <w:bCs/>
        </w:rPr>
      </w:pPr>
      <w:r w:rsidRPr="00CD17FE">
        <w:rPr>
          <w:b/>
        </w:rPr>
        <w:t>«О питьевом водоснабжении и водоотведении»</w:t>
      </w:r>
    </w:p>
    <w:p w14:paraId="36DBF461" w14:textId="77777777" w:rsidR="00443B25" w:rsidRPr="00CD17FE" w:rsidRDefault="00443B25" w:rsidP="00A917D3">
      <w:pPr>
        <w:ind w:firstLine="567"/>
        <w:rPr>
          <w:b/>
          <w:bCs/>
        </w:rPr>
      </w:pPr>
    </w:p>
    <w:p w14:paraId="1FA1EE4F" w14:textId="75B3009D" w:rsidR="002F24EC" w:rsidRPr="00CD17FE" w:rsidRDefault="00A14FC8" w:rsidP="00A917D3">
      <w:pPr>
        <w:pStyle w:val="Default"/>
        <w:numPr>
          <w:ilvl w:val="0"/>
          <w:numId w:val="6"/>
        </w:numPr>
        <w:tabs>
          <w:tab w:val="left" w:pos="567"/>
        </w:tabs>
        <w:rPr>
          <w:b/>
          <w:bCs/>
        </w:rPr>
      </w:pPr>
      <w:r w:rsidRPr="00CD17FE">
        <w:rPr>
          <w:b/>
          <w:bCs/>
        </w:rPr>
        <w:t xml:space="preserve">Цели и задачи </w:t>
      </w:r>
    </w:p>
    <w:p w14:paraId="406BAA58" w14:textId="3AF17E4C" w:rsidR="002F24EC" w:rsidRPr="00CD17FE" w:rsidRDefault="00A14FC8" w:rsidP="00A917D3">
      <w:pPr>
        <w:pStyle w:val="Default"/>
        <w:tabs>
          <w:tab w:val="left" w:pos="0"/>
        </w:tabs>
        <w:ind w:firstLine="567"/>
        <w:jc w:val="both"/>
        <w:rPr>
          <w:color w:val="222222"/>
        </w:rPr>
      </w:pPr>
      <w:r w:rsidRPr="00CD17FE">
        <w:t xml:space="preserve">Целью данного законопроекта является </w:t>
      </w:r>
      <w:r w:rsidR="002F24EC" w:rsidRPr="00CD17FE">
        <w:rPr>
          <w:color w:val="222222"/>
        </w:rPr>
        <w:t xml:space="preserve">совершенствование норм законодательства Кыргызской Республики в сфере </w:t>
      </w:r>
      <w:r w:rsidR="002F24EC" w:rsidRPr="00CD17FE">
        <w:t xml:space="preserve">питьевого водоснабжения и водоотведения, </w:t>
      </w:r>
      <w:r w:rsidR="002F24EC" w:rsidRPr="00CD17FE">
        <w:rPr>
          <w:color w:val="222222"/>
        </w:rPr>
        <w:t>восполнение пробелов и устранение коллизий в законодательстве о местном самоуправлении, касающихся разграничения полномочий государственных органов и органом местного самоуправления, исполнительных и представительных органов местного самоуправления.</w:t>
      </w:r>
    </w:p>
    <w:p w14:paraId="63FFB1F7" w14:textId="2B40A1A6" w:rsidR="00821F4F" w:rsidRPr="00CD17FE" w:rsidRDefault="00A14FC8" w:rsidP="00A917D3">
      <w:pPr>
        <w:pStyle w:val="Default"/>
        <w:tabs>
          <w:tab w:val="left" w:pos="0"/>
        </w:tabs>
        <w:ind w:firstLine="567"/>
      </w:pPr>
      <w:r w:rsidRPr="00CD17FE">
        <w:t>Задач</w:t>
      </w:r>
      <w:r w:rsidR="00821F4F" w:rsidRPr="00CD17FE">
        <w:t>ами</w:t>
      </w:r>
      <w:r w:rsidRPr="00CD17FE">
        <w:t xml:space="preserve"> данного проекта Закона явля</w:t>
      </w:r>
      <w:r w:rsidR="00821F4F" w:rsidRPr="00CD17FE">
        <w:t>ю</w:t>
      </w:r>
      <w:r w:rsidRPr="00CD17FE">
        <w:t>тся</w:t>
      </w:r>
      <w:r w:rsidR="00821F4F" w:rsidRPr="00CD17FE">
        <w:t>:</w:t>
      </w:r>
    </w:p>
    <w:p w14:paraId="635B4DEF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 xml:space="preserve">обеспечение всеобщего охвата услугами в целях осуществления прав человека на питьевое водоснабжение и водоотведение; </w:t>
      </w:r>
    </w:p>
    <w:p w14:paraId="40C9B7AB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обеспечение охраны здоровья человека, охраны окружающей среды путем снижения негативного воздействия на водные объекты и повышения качества очистки сточных вод;</w:t>
      </w:r>
    </w:p>
    <w:p w14:paraId="1597FFE7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обеспечение рационального использования водных ресурсов;</w:t>
      </w:r>
    </w:p>
    <w:p w14:paraId="03410029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 xml:space="preserve">предоставление эффективных, оперативных, устойчивых, доступных, надежных и безопасных услуг питьевого водоснабжения и водоотведения; </w:t>
      </w:r>
    </w:p>
    <w:p w14:paraId="6FAFE40E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повышение качества и эффективности предоставляемых услуг питьевого водоснабжения и водоотведения;</w:t>
      </w:r>
    </w:p>
    <w:p w14:paraId="49CCF203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продвижение роли гражданского общества и частного сектора в предоставлении услуг питьевого водоснабжения и водоотведения;</w:t>
      </w:r>
    </w:p>
    <w:p w14:paraId="566D307C" w14:textId="77777777" w:rsidR="00821F4F" w:rsidRPr="00CD17FE" w:rsidRDefault="00821F4F" w:rsidP="00A917D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стимулирование государственных и частных инвестиций в сектор питьевого водоснабжения и водоотведения.</w:t>
      </w:r>
    </w:p>
    <w:p w14:paraId="35E9E541" w14:textId="77777777" w:rsidR="00821F4F" w:rsidRPr="00CD17FE" w:rsidRDefault="00821F4F" w:rsidP="00A917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установление благоприятной экономической среды для развития питьевого водоснабжения и водоотведения;</w:t>
      </w:r>
    </w:p>
    <w:p w14:paraId="690CD124" w14:textId="77777777" w:rsidR="00821F4F" w:rsidRPr="00CD17FE" w:rsidRDefault="00821F4F" w:rsidP="00A917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установление государственных гарантий устойчивости питьевого водоснабжения и водоотведения.</w:t>
      </w:r>
    </w:p>
    <w:p w14:paraId="2BC04CD0" w14:textId="77777777" w:rsidR="00821F4F" w:rsidRPr="00CD17FE" w:rsidRDefault="00821F4F" w:rsidP="00A917D3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ind w:left="0" w:firstLine="567"/>
        <w:jc w:val="both"/>
      </w:pPr>
      <w:r w:rsidRPr="00CD17FE">
        <w:t>обеспечение и стимулирование экономного потребления воды.</w:t>
      </w:r>
    </w:p>
    <w:p w14:paraId="558DB3CD" w14:textId="77777777" w:rsidR="00A14FC8" w:rsidRPr="00CD17FE" w:rsidRDefault="00A14FC8" w:rsidP="00A917D3">
      <w:pPr>
        <w:pStyle w:val="Default"/>
        <w:tabs>
          <w:tab w:val="left" w:pos="0"/>
        </w:tabs>
        <w:ind w:firstLine="567"/>
      </w:pPr>
      <w:r w:rsidRPr="00CD17FE">
        <w:rPr>
          <w:b/>
          <w:bCs/>
        </w:rPr>
        <w:t xml:space="preserve">2. Описательная часть </w:t>
      </w:r>
    </w:p>
    <w:p w14:paraId="3837AF6B" w14:textId="3F57785A" w:rsidR="00A14FC8" w:rsidRPr="00CD17FE" w:rsidRDefault="00A14FC8" w:rsidP="00A917D3">
      <w:pPr>
        <w:pStyle w:val="Default"/>
        <w:tabs>
          <w:tab w:val="left" w:pos="0"/>
        </w:tabs>
        <w:ind w:firstLine="567"/>
        <w:jc w:val="both"/>
      </w:pPr>
      <w:r w:rsidRPr="00CD17FE">
        <w:t>Актуальность данного законопроекта обусловлена тем, что действующ</w:t>
      </w:r>
      <w:r w:rsidR="00821F4F" w:rsidRPr="00CD17FE">
        <w:t>ий</w:t>
      </w:r>
      <w:r w:rsidRPr="00CD17FE">
        <w:t xml:space="preserve"> </w:t>
      </w:r>
      <w:r w:rsidR="00821F4F" w:rsidRPr="00CD17FE">
        <w:t>З</w:t>
      </w:r>
      <w:r w:rsidRPr="00CD17FE">
        <w:t>акон</w:t>
      </w:r>
      <w:r w:rsidR="00821F4F" w:rsidRPr="00CD17FE">
        <w:t xml:space="preserve"> </w:t>
      </w:r>
      <w:r w:rsidRPr="00CD17FE">
        <w:t xml:space="preserve">Кыргызской Республики </w:t>
      </w:r>
      <w:r w:rsidR="00821F4F" w:rsidRPr="00CD17FE">
        <w:t xml:space="preserve">«О питьевой воде» </w:t>
      </w:r>
      <w:r w:rsidRPr="00CD17FE">
        <w:t xml:space="preserve">должным образом не регулирует правоотношения, связанные с </w:t>
      </w:r>
      <w:r w:rsidR="00816026" w:rsidRPr="00CD17FE">
        <w:t>питьевым водоснабжением в городах и отсутствует законодательный акт, регламентирующий отношения, связанные с водоотведением</w:t>
      </w:r>
      <w:r w:rsidRPr="00CD17FE">
        <w:t xml:space="preserve">. </w:t>
      </w:r>
    </w:p>
    <w:p w14:paraId="119BF677" w14:textId="3C16B98C" w:rsidR="00816026" w:rsidRPr="00CD17FE" w:rsidRDefault="00816026" w:rsidP="00A917D3">
      <w:pPr>
        <w:pStyle w:val="Default"/>
        <w:tabs>
          <w:tab w:val="left" w:pos="0"/>
        </w:tabs>
        <w:ind w:firstLine="567"/>
        <w:jc w:val="both"/>
      </w:pPr>
      <w:r w:rsidRPr="00CD17FE">
        <w:t>С момента принятия Закон Кыргызской Республики «О питьевой воде» прошло достаточно много времени и в нашей стране произошли большие изменения в сфере питьевого водоснабжения и водоотведения. Многие нормы действующего закона стали неактуальными и не применимыми</w:t>
      </w:r>
      <w:r w:rsidR="00462403" w:rsidRPr="00CD17FE">
        <w:t>. Закон был ориентирован на сельское питьевое водоснабжение и в настоящее время необходим универсальный закон</w:t>
      </w:r>
      <w:r w:rsidR="005C1797" w:rsidRPr="00CD17FE">
        <w:t>,</w:t>
      </w:r>
      <w:r w:rsidR="00462403" w:rsidRPr="00CD17FE">
        <w:t xml:space="preserve"> регламентирующий отношения питьевого водоснабжения как в сельской</w:t>
      </w:r>
      <w:r w:rsidR="005C1797" w:rsidRPr="00CD17FE">
        <w:t>,</w:t>
      </w:r>
      <w:r w:rsidR="00462403" w:rsidRPr="00CD17FE">
        <w:t xml:space="preserve"> так и в городской местности</w:t>
      </w:r>
      <w:r w:rsidR="005C1797" w:rsidRPr="00CD17FE">
        <w:t>, а также отношения, связанные с водоотведением.</w:t>
      </w:r>
    </w:p>
    <w:p w14:paraId="67916351" w14:textId="74D27C6E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 xml:space="preserve">В Законе «О питьевой воде» </w:t>
      </w:r>
      <w:r w:rsidR="00861A4D" w:rsidRPr="00CD17FE">
        <w:t>недостаточно</w:t>
      </w:r>
      <w:r w:rsidRPr="00CD17FE">
        <w:t xml:space="preserve"> подробно описаны понятия и определения. </w:t>
      </w:r>
    </w:p>
    <w:p w14:paraId="302718A7" w14:textId="7882023F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>Имеются противоречия в части обязательств по обеспечению питьевой водой со стороны органов местного самоуправления и поставщиками питьевой воды. Орган местного самоуправления как орган власти не вправе производить и поставлять питьевую воду, он может только организовать на своей территорию услугу по обеспечению питьевой водой, а обеспечением должен заниматься поставщик или оператор питьевого водоснабжения. Также имеются противоречия с административным и уголовным законодательством Кыргызской Республики.</w:t>
      </w:r>
    </w:p>
    <w:p w14:paraId="66E97B82" w14:textId="2B718EFC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lastRenderedPageBreak/>
        <w:t>Закон обязывает бесперебойную поставку питьевой воды, хотя это не всегда возможно по гидрогеологическим и климатическим условиям в различных регионах. За нарушение данных требований предусматривается обязанность поставщика по возмещению материального ущерба потребителя.</w:t>
      </w:r>
    </w:p>
    <w:p w14:paraId="263416F3" w14:textId="3E871E68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>Также в Законе предусматривается обязанности органов местного самоуправления по установлению правил водоснабжения, согласно которым осуществляются основные правоотношения между субъектами водоснабжения. Однако потенциал органов местного самоуправления настолько низок, что они не в силах разработать и внедрить Правила водопользования. Из-за чего возникает очень много неразрешимых и законодательно не отрегулированных моментов среди субъектов водопользования.</w:t>
      </w:r>
    </w:p>
    <w:p w14:paraId="1D808B08" w14:textId="541D6502" w:rsidR="005C1797" w:rsidRPr="00CD17FE" w:rsidRDefault="005C1797" w:rsidP="00A917D3">
      <w:pPr>
        <w:pStyle w:val="22"/>
        <w:shd w:val="clear" w:color="auto" w:fill="auto"/>
        <w:tabs>
          <w:tab w:val="left" w:pos="763"/>
        </w:tabs>
        <w:spacing w:line="240" w:lineRule="auto"/>
        <w:ind w:firstLine="560"/>
        <w:rPr>
          <w:rFonts w:ascii="Times New Roman" w:hAnsi="Times New Roman" w:cs="Times New Roman"/>
          <w:sz w:val="24"/>
          <w:szCs w:val="24"/>
        </w:rPr>
      </w:pPr>
      <w:r w:rsidRPr="00CD17FE">
        <w:rPr>
          <w:rFonts w:ascii="Times New Roman" w:hAnsi="Times New Roman" w:cs="Times New Roman"/>
          <w:sz w:val="24"/>
          <w:szCs w:val="24"/>
        </w:rPr>
        <w:t xml:space="preserve">Действующий закон возлагает на поставщиков питьевого водоснабжения ряд обязательств, но не содержит норм обеспечивающих возможность выполнения данных обязательств со стороны поставщиков. Утверждение тарифов передано в ведение </w:t>
      </w:r>
      <w:r w:rsidR="00861A4D" w:rsidRPr="00CD17FE">
        <w:rPr>
          <w:rFonts w:ascii="Times New Roman" w:hAnsi="Times New Roman" w:cs="Times New Roman"/>
          <w:sz w:val="24"/>
          <w:szCs w:val="24"/>
        </w:rPr>
        <w:t>местных кенешей</w:t>
      </w:r>
      <w:r w:rsidRPr="00CD17FE">
        <w:rPr>
          <w:rFonts w:ascii="Times New Roman" w:hAnsi="Times New Roman" w:cs="Times New Roman"/>
          <w:sz w:val="24"/>
          <w:szCs w:val="24"/>
        </w:rPr>
        <w:t>, которые без каких</w:t>
      </w:r>
      <w:r w:rsidR="00861A4D" w:rsidRPr="00CD17FE">
        <w:rPr>
          <w:rFonts w:ascii="Times New Roman" w:hAnsi="Times New Roman" w:cs="Times New Roman"/>
          <w:sz w:val="24"/>
          <w:szCs w:val="24"/>
        </w:rPr>
        <w:t>-</w:t>
      </w:r>
      <w:r w:rsidRPr="00CD17FE">
        <w:rPr>
          <w:rFonts w:ascii="Times New Roman" w:hAnsi="Times New Roman" w:cs="Times New Roman"/>
          <w:sz w:val="24"/>
          <w:szCs w:val="24"/>
        </w:rPr>
        <w:t xml:space="preserve">либо расчетов и обоснований вправе утвердить любой тариф, даже, который ведет к банкротству поставщика. В связи с чем во всех регионах страны операторы пользуются тарифами, которые ниже себестоимости производства и поставки воды. При этом убытки поставщиков не компенсируются как со стороны местной власти, так и со стороны </w:t>
      </w:r>
      <w:r w:rsidR="00861A4D" w:rsidRPr="00CD17FE">
        <w:rPr>
          <w:rFonts w:ascii="Times New Roman" w:hAnsi="Times New Roman" w:cs="Times New Roman"/>
          <w:sz w:val="24"/>
          <w:szCs w:val="24"/>
        </w:rPr>
        <w:t>республиканского бюджета</w:t>
      </w:r>
      <w:r w:rsidRPr="00CD17FE">
        <w:rPr>
          <w:rFonts w:ascii="Times New Roman" w:hAnsi="Times New Roman" w:cs="Times New Roman"/>
          <w:sz w:val="24"/>
          <w:szCs w:val="24"/>
        </w:rPr>
        <w:t>. Это связано с отсутствием норм</w:t>
      </w:r>
      <w:r w:rsidR="00861A4D" w:rsidRPr="00CD17FE">
        <w:rPr>
          <w:rFonts w:ascii="Times New Roman" w:hAnsi="Times New Roman" w:cs="Times New Roman"/>
          <w:sz w:val="24"/>
          <w:szCs w:val="24"/>
        </w:rPr>
        <w:t>,</w:t>
      </w:r>
      <w:r w:rsidRPr="00CD17FE">
        <w:rPr>
          <w:rFonts w:ascii="Times New Roman" w:hAnsi="Times New Roman" w:cs="Times New Roman"/>
          <w:sz w:val="24"/>
          <w:szCs w:val="24"/>
        </w:rPr>
        <w:t xml:space="preserve"> обеспечивающих экономическую устойчивость поставщика.</w:t>
      </w:r>
      <w:r w:rsidR="00A869C6" w:rsidRPr="00CD17FE">
        <w:rPr>
          <w:rFonts w:ascii="Times New Roman" w:hAnsi="Times New Roman" w:cs="Times New Roman"/>
          <w:sz w:val="24"/>
          <w:szCs w:val="24"/>
        </w:rPr>
        <w:t xml:space="preserve"> В связи с чем в проекте Закона предусматривается ответственность </w:t>
      </w:r>
      <w:r w:rsidR="00A869C6" w:rsidRPr="00CD17FE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местных органов власти</w:t>
      </w:r>
      <w:r w:rsidR="00A869C6" w:rsidRPr="00CD17FE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за </w:t>
      </w:r>
      <w:r w:rsidR="00A869C6" w:rsidRPr="00CD17FE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утверждение тарифов за питьевое водоснабжение и водоотведение ниже себестоимости, а также</w:t>
      </w:r>
      <w:r w:rsidR="00A869C6" w:rsidRPr="00CD17FE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A869C6" w:rsidRPr="00CD17FE">
        <w:rPr>
          <w:rFonts w:ascii="Times New Roman" w:hAnsi="Times New Roman" w:cs="Times New Roman"/>
          <w:color w:val="000000"/>
          <w:sz w:val="24"/>
          <w:szCs w:val="24"/>
          <w:lang w:val="ru-RU" w:eastAsia="ru-RU" w:bidi="ru-RU"/>
        </w:rPr>
        <w:t>утверждению тарифов на уровне себестоимости затрат с учетом расходов на профессиональное техническое развитие кадрового потенциала (развитие человеческих ресурсов) сектора питьевого водоснабжения и водоотведения. В случае же утверждения тарифов ниже себестоимости местные органы власти обязаны субсидировать за счет своего местного бюджета или других источников, не противоречащих законодательству Кыргызской</w:t>
      </w:r>
    </w:p>
    <w:p w14:paraId="67627890" w14:textId="77777777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>В Законе не проработан механизм внедрения и эксплуатации приборов учета питьевой воды, из-за чего сдерживается процесс массового внедрения приборов учета воды.</w:t>
      </w:r>
    </w:p>
    <w:p w14:paraId="47B8112A" w14:textId="1FED2F02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>Существующее законодательство создает препятствия для притока частного капитала в сектор питьевого водоснабжения и развития механизма государствен</w:t>
      </w:r>
      <w:r w:rsidR="000C01DE">
        <w:t>н</w:t>
      </w:r>
      <w:r w:rsidRPr="00CD17FE">
        <w:t>о-частного партнерства. Питьевое законодательство не имеет норм гарантирующих возврат частных инвестиций и экономические механизмы возврата частного капитала.</w:t>
      </w:r>
    </w:p>
    <w:p w14:paraId="7B7764D3" w14:textId="626D1800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 xml:space="preserve">Договорные отношения между субъектами питьевого водоснабжения тоже </w:t>
      </w:r>
      <w:r w:rsidR="00861A4D" w:rsidRPr="00CD17FE">
        <w:t>недостаточно</w:t>
      </w:r>
      <w:r w:rsidRPr="00CD17FE">
        <w:t xml:space="preserve"> хорошо регламентированы. Отсутствуют четкие границы ответственности субъектов сектора питьевого водоснабжения.</w:t>
      </w:r>
    </w:p>
    <w:p w14:paraId="2E63FA6C" w14:textId="131FC341" w:rsidR="005C1797" w:rsidRPr="00CD17FE" w:rsidRDefault="00861A4D" w:rsidP="00A917D3">
      <w:pPr>
        <w:pStyle w:val="Default"/>
        <w:tabs>
          <w:tab w:val="left" w:pos="0"/>
        </w:tabs>
        <w:ind w:firstLine="567"/>
        <w:jc w:val="both"/>
      </w:pPr>
      <w:r w:rsidRPr="00CD17FE">
        <w:t>Недостаточно</w:t>
      </w:r>
      <w:r w:rsidR="005C1797" w:rsidRPr="00CD17FE">
        <w:t xml:space="preserve"> отражены вопросы эксплуатации систем питьевого водоснабжения, </w:t>
      </w:r>
      <w:r w:rsidRPr="00CD17FE">
        <w:t>вследствие</w:t>
      </w:r>
      <w:r w:rsidR="005C1797" w:rsidRPr="00CD17FE">
        <w:t xml:space="preserve"> чего повсеместно устарело и приходит в негодность производственные мощности, оборудование и инфраструктура отрасли.</w:t>
      </w:r>
    </w:p>
    <w:p w14:paraId="4C8AE02B" w14:textId="77777777" w:rsidR="005C1797" w:rsidRPr="00CD17FE" w:rsidRDefault="005C1797" w:rsidP="00A917D3">
      <w:pPr>
        <w:pStyle w:val="Default"/>
        <w:tabs>
          <w:tab w:val="left" w:pos="0"/>
        </w:tabs>
        <w:ind w:firstLine="567"/>
        <w:jc w:val="both"/>
      </w:pPr>
      <w:r w:rsidRPr="00CD17FE">
        <w:t>В настоящее время у всех сельских операторов отсутствуют схемы водоснабжения, производственные программы и это тоже не регламентируется действующим Законом.</w:t>
      </w:r>
    </w:p>
    <w:p w14:paraId="06C6B0C9" w14:textId="2555E8F2" w:rsidR="005C1797" w:rsidRPr="00CD17FE" w:rsidRDefault="005C1797" w:rsidP="00A917D3">
      <w:pPr>
        <w:jc w:val="both"/>
      </w:pPr>
      <w:r w:rsidRPr="00CD17FE">
        <w:t xml:space="preserve">В антимонопольном законодательстве предусмотрены преференции за повышение показателей надежности качества и энергетической </w:t>
      </w:r>
      <w:r w:rsidR="00861A4D" w:rsidRPr="00CD17FE">
        <w:t>эффективности</w:t>
      </w:r>
      <w:r w:rsidRPr="00CD17FE">
        <w:t xml:space="preserve">, однако таких показателей в настоящее время в законодательстве по питьевому водоснабжению не существует. </w:t>
      </w:r>
    </w:p>
    <w:p w14:paraId="39332712" w14:textId="2E15A9E9" w:rsidR="00A14FC8" w:rsidRPr="00CD17FE" w:rsidRDefault="00E21444" w:rsidP="00A917D3">
      <w:pPr>
        <w:pStyle w:val="Default"/>
        <w:tabs>
          <w:tab w:val="left" w:pos="0"/>
        </w:tabs>
        <w:ind w:firstLine="567"/>
        <w:jc w:val="both"/>
      </w:pPr>
      <w:r w:rsidRPr="00CD17FE">
        <w:rPr>
          <w:b/>
          <w:bCs/>
        </w:rPr>
        <w:t>3</w:t>
      </w:r>
      <w:r w:rsidR="00A14FC8" w:rsidRPr="00CD17FE">
        <w:rPr>
          <w:b/>
          <w:bCs/>
        </w:rPr>
        <w:t xml:space="preserve">. Прогнозы возможных социальных, экономических, правовых, правозащитных, гендерных, экологических, коррупционных последствий </w:t>
      </w:r>
    </w:p>
    <w:p w14:paraId="7A6EA072" w14:textId="6A4103E1" w:rsidR="00A14FC8" w:rsidRPr="00CD17FE" w:rsidRDefault="00A14FC8" w:rsidP="00A917D3">
      <w:pPr>
        <w:pStyle w:val="Default"/>
        <w:tabs>
          <w:tab w:val="left" w:pos="0"/>
        </w:tabs>
        <w:ind w:firstLine="567"/>
        <w:jc w:val="both"/>
      </w:pPr>
      <w:r w:rsidRPr="00CD17FE"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  <w:r w:rsidR="00861A4D" w:rsidRPr="00CD17FE">
        <w:t>Наоборот</w:t>
      </w:r>
      <w:r w:rsidR="000C01DE">
        <w:t>,</w:t>
      </w:r>
      <w:r w:rsidR="00861A4D" w:rsidRPr="00CD17FE">
        <w:t xml:space="preserve"> закон создает условия для </w:t>
      </w:r>
      <w:r w:rsidR="00861A4D" w:rsidRPr="00CD17FE">
        <w:lastRenderedPageBreak/>
        <w:t>снижения социальных, экономических, правовых, правозащитных, гендерных, экологических, коррупционных рисков.</w:t>
      </w:r>
    </w:p>
    <w:p w14:paraId="010E3D7D" w14:textId="52F152E7" w:rsidR="00A14FC8" w:rsidRPr="00CD17FE" w:rsidRDefault="00E21444" w:rsidP="00A917D3">
      <w:pPr>
        <w:pStyle w:val="Default"/>
        <w:tabs>
          <w:tab w:val="left" w:pos="0"/>
        </w:tabs>
        <w:ind w:firstLine="567"/>
        <w:jc w:val="both"/>
      </w:pPr>
      <w:r w:rsidRPr="00CD17FE">
        <w:rPr>
          <w:b/>
          <w:bCs/>
        </w:rPr>
        <w:t>4</w:t>
      </w:r>
      <w:r w:rsidR="00A14FC8" w:rsidRPr="00CD17FE">
        <w:rPr>
          <w:b/>
          <w:bCs/>
        </w:rPr>
        <w:t xml:space="preserve">. Информация о результатах общественного обсуждения </w:t>
      </w:r>
    </w:p>
    <w:p w14:paraId="7E3343E8" w14:textId="1F96B3C1" w:rsidR="0022060E" w:rsidRPr="0022060E" w:rsidRDefault="00A14FC8" w:rsidP="0022060E">
      <w:pPr>
        <w:ind w:firstLine="567"/>
        <w:jc w:val="both"/>
      </w:pPr>
      <w:r w:rsidRPr="00CD17FE">
        <w:t>В соответствии со статьей 22 Закона Кыргызской Республики «О нормативных правовых актах Кыргызской Республики»</w:t>
      </w:r>
      <w:r w:rsidR="000C01DE">
        <w:t>,</w:t>
      </w:r>
      <w:r w:rsidRPr="00CD17FE">
        <w:t xml:space="preserve"> </w:t>
      </w:r>
      <w:r w:rsidR="000C01DE" w:rsidRPr="00CD17FE">
        <w:t>для прохождения процедуры общественного обсуждения</w:t>
      </w:r>
      <w:r w:rsidR="000C01DE">
        <w:t>,</w:t>
      </w:r>
      <w:r w:rsidR="000C01DE" w:rsidRPr="00CD17FE">
        <w:t xml:space="preserve"> </w:t>
      </w:r>
      <w:r w:rsidRPr="00CD17FE">
        <w:t xml:space="preserve">данный проект Закона Кыргызской Республики был размещен </w:t>
      </w:r>
      <w:r w:rsidR="000C01DE">
        <w:t xml:space="preserve">1 июня 2022 года </w:t>
      </w:r>
      <w:r w:rsidRPr="00CD17FE">
        <w:t xml:space="preserve">на сайте </w:t>
      </w:r>
      <w:r w:rsidR="00861A4D" w:rsidRPr="00CD17FE">
        <w:t>Государственн</w:t>
      </w:r>
      <w:r w:rsidR="000C01DE">
        <w:t>ого</w:t>
      </w:r>
      <w:r w:rsidR="00861A4D" w:rsidRPr="00CD17FE">
        <w:t xml:space="preserve"> агентств</w:t>
      </w:r>
      <w:r w:rsidR="000C01DE">
        <w:t>а</w:t>
      </w:r>
      <w:r w:rsidR="00861A4D" w:rsidRPr="00CD17FE">
        <w:t xml:space="preserve"> архитектуры, строительства и жилищно-коммунального хозяйства при Кабинете Министров Кыргызской Республики</w:t>
      </w:r>
      <w:r w:rsidR="000C01DE">
        <w:t xml:space="preserve"> (далее – Госстрой)</w:t>
      </w:r>
      <w:r w:rsidR="0022060E">
        <w:t>,</w:t>
      </w:r>
      <w:r w:rsidRPr="00CD17FE">
        <w:t xml:space="preserve"> </w:t>
      </w:r>
      <w:r w:rsidR="000C01DE">
        <w:t>а также направлено письмо Госстроя в Администрацию Президента</w:t>
      </w:r>
      <w:r w:rsidR="000C01DE" w:rsidRPr="000C01DE">
        <w:t xml:space="preserve"> </w:t>
      </w:r>
      <w:r w:rsidR="000C01DE" w:rsidRPr="00CD17FE">
        <w:t>Кыргызской Республики</w:t>
      </w:r>
      <w:r w:rsidR="000C01DE">
        <w:t xml:space="preserve"> от 28.06.2022 года с просьбой разместить законопроект на официальном сайте Кабинета Министров</w:t>
      </w:r>
      <w:r w:rsidR="000C01DE" w:rsidRPr="000C01DE">
        <w:t xml:space="preserve"> </w:t>
      </w:r>
      <w:r w:rsidR="000C01DE" w:rsidRPr="00CD17FE">
        <w:t>Кыргызской Республики</w:t>
      </w:r>
      <w:r w:rsidR="000C01DE">
        <w:t xml:space="preserve">. </w:t>
      </w:r>
      <w:r w:rsidR="0022060E" w:rsidRPr="0022060E">
        <w:t xml:space="preserve">Кроме того, </w:t>
      </w:r>
      <w:r w:rsidR="0022060E">
        <w:t xml:space="preserve">данный законопроект </w:t>
      </w:r>
      <w:r w:rsidR="0022060E" w:rsidRPr="0022060E">
        <w:t>будет размещен в Едином портале общественного обсуждения проектов нормативных правовых актов (</w:t>
      </w:r>
      <w:r w:rsidR="0022060E" w:rsidRPr="0022060E">
        <w:rPr>
          <w:lang w:val="en-US"/>
        </w:rPr>
        <w:t>http</w:t>
      </w:r>
      <w:r w:rsidR="0022060E" w:rsidRPr="0022060E">
        <w:t>://</w:t>
      </w:r>
      <w:proofErr w:type="spellStart"/>
      <w:r w:rsidR="0022060E" w:rsidRPr="0022060E">
        <w:rPr>
          <w:lang w:val="en-US"/>
        </w:rPr>
        <w:t>koomtalkuu</w:t>
      </w:r>
      <w:proofErr w:type="spellEnd"/>
      <w:r w:rsidR="0022060E" w:rsidRPr="0022060E">
        <w:t>.</w:t>
      </w:r>
      <w:r w:rsidR="0022060E" w:rsidRPr="0022060E">
        <w:rPr>
          <w:lang w:val="en-US"/>
        </w:rPr>
        <w:t>gov</w:t>
      </w:r>
      <w:r w:rsidR="0022060E" w:rsidRPr="0022060E">
        <w:t>.</w:t>
      </w:r>
      <w:r w:rsidR="0022060E" w:rsidRPr="0022060E">
        <w:rPr>
          <w:lang w:val="en-US"/>
        </w:rPr>
        <w:t>kg</w:t>
      </w:r>
      <w:r w:rsidR="0022060E" w:rsidRPr="0022060E">
        <w:t>).</w:t>
      </w:r>
    </w:p>
    <w:p w14:paraId="18F2A9B1" w14:textId="0FC119D7" w:rsidR="00A14FC8" w:rsidRPr="00CD17FE" w:rsidRDefault="000C01DE" w:rsidP="00A917D3">
      <w:pPr>
        <w:pStyle w:val="Default"/>
        <w:tabs>
          <w:tab w:val="left" w:pos="0"/>
        </w:tabs>
        <w:ind w:firstLine="567"/>
        <w:jc w:val="both"/>
      </w:pPr>
      <w:r>
        <w:t xml:space="preserve">Предложений и замечаний по законопроекту на сайт Госстроя не поступило. </w:t>
      </w:r>
      <w:r w:rsidR="00A14FC8" w:rsidRPr="00CD17FE">
        <w:t xml:space="preserve"> </w:t>
      </w:r>
    </w:p>
    <w:p w14:paraId="7E17C62B" w14:textId="012BFD97" w:rsidR="00A14FC8" w:rsidRPr="00CD17FE" w:rsidRDefault="00E21444" w:rsidP="00A917D3">
      <w:pPr>
        <w:pStyle w:val="Default"/>
        <w:tabs>
          <w:tab w:val="left" w:pos="0"/>
        </w:tabs>
        <w:ind w:firstLine="567"/>
        <w:jc w:val="both"/>
      </w:pPr>
      <w:r w:rsidRPr="00CD17FE">
        <w:rPr>
          <w:b/>
          <w:bCs/>
        </w:rPr>
        <w:t>5</w:t>
      </w:r>
      <w:r w:rsidR="00A14FC8" w:rsidRPr="00CD17FE">
        <w:rPr>
          <w:b/>
          <w:bCs/>
        </w:rPr>
        <w:t xml:space="preserve">. Анализ соответствия проекта законодательству </w:t>
      </w:r>
    </w:p>
    <w:p w14:paraId="2339BB48" w14:textId="0F3A5251" w:rsidR="00A14FC8" w:rsidRPr="00CD17FE" w:rsidRDefault="00A14FC8" w:rsidP="00A917D3">
      <w:pPr>
        <w:pStyle w:val="Default"/>
        <w:tabs>
          <w:tab w:val="left" w:pos="0"/>
        </w:tabs>
        <w:ind w:firstLine="567"/>
        <w:jc w:val="both"/>
      </w:pPr>
      <w:r w:rsidRPr="00CD17FE"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0C01DE">
        <w:t>м</w:t>
      </w:r>
      <w:r w:rsidRPr="00CD17FE">
        <w:t xml:space="preserve"> договорам, участницей которых является Кыргызская Республика.</w:t>
      </w:r>
    </w:p>
    <w:p w14:paraId="51288CF3" w14:textId="096A8456" w:rsidR="00E21444" w:rsidRPr="00CD17FE" w:rsidRDefault="00E21444" w:rsidP="00A917D3">
      <w:pPr>
        <w:jc w:val="both"/>
        <w:rPr>
          <w:b/>
          <w:color w:val="000000"/>
        </w:rPr>
      </w:pPr>
      <w:r w:rsidRPr="00CD17FE">
        <w:rPr>
          <w:bCs/>
          <w:iCs/>
        </w:rPr>
        <w:t xml:space="preserve">          </w:t>
      </w:r>
      <w:r w:rsidRPr="00CD17FE">
        <w:rPr>
          <w:b/>
          <w:color w:val="000000"/>
        </w:rPr>
        <w:t>6. Информация о необходимости финансирования</w:t>
      </w:r>
    </w:p>
    <w:p w14:paraId="1BB4145B" w14:textId="4B74B7E7" w:rsidR="00E21444" w:rsidRPr="00CD17FE" w:rsidRDefault="00A149F2" w:rsidP="00A149F2">
      <w:pPr>
        <w:ind w:firstLine="708"/>
        <w:jc w:val="both"/>
        <w:rPr>
          <w:color w:val="000000"/>
        </w:rPr>
      </w:pPr>
      <w:r>
        <w:t>Реализация настоящего проекта Закона будет осуществляться в рамках средств</w:t>
      </w:r>
      <w:r w:rsidR="000C01DE">
        <w:t>,</w:t>
      </w:r>
      <w:r>
        <w:t xml:space="preserve"> предусмотренных Законом Кыргызской Республики о республиканском бюджете на соответствующие годы и иных, не запрещенных законодательством средств</w:t>
      </w:r>
      <w:r w:rsidR="00E21444" w:rsidRPr="00CD17FE">
        <w:rPr>
          <w:color w:val="000000"/>
        </w:rPr>
        <w:t xml:space="preserve">. </w:t>
      </w:r>
    </w:p>
    <w:p w14:paraId="39DD67BA" w14:textId="77777777" w:rsidR="007357D1" w:rsidRPr="00CD17FE" w:rsidRDefault="007357D1" w:rsidP="00A917D3">
      <w:pPr>
        <w:pStyle w:val="af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D17FE">
        <w:rPr>
          <w:rFonts w:ascii="Times New Roman" w:hAnsi="Times New Roman" w:cs="Times New Roman"/>
          <w:b/>
          <w:sz w:val="24"/>
          <w:szCs w:val="24"/>
          <w:lang w:val="ky-KG"/>
        </w:rPr>
        <w:t>7. Информация об анализе регулятивного воздействия</w:t>
      </w:r>
    </w:p>
    <w:p w14:paraId="7DE12B99" w14:textId="2DBE30E2" w:rsidR="007357D1" w:rsidRPr="00CD17FE" w:rsidRDefault="007357D1" w:rsidP="00A917D3">
      <w:pPr>
        <w:pStyle w:val="af"/>
        <w:ind w:firstLine="709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CD17FE">
        <w:rPr>
          <w:rFonts w:ascii="Times New Roman" w:hAnsi="Times New Roman" w:cs="Times New Roman"/>
          <w:sz w:val="24"/>
          <w:szCs w:val="24"/>
          <w:lang w:val="ky-KG"/>
        </w:rPr>
        <w:t>К представленному проекту Закона пров</w:t>
      </w:r>
      <w:r w:rsidR="000C01DE">
        <w:rPr>
          <w:rFonts w:ascii="Times New Roman" w:hAnsi="Times New Roman" w:cs="Times New Roman"/>
          <w:sz w:val="24"/>
          <w:szCs w:val="24"/>
          <w:lang w:val="ky-KG"/>
        </w:rPr>
        <w:t>еден</w:t>
      </w:r>
      <w:r w:rsidRPr="00CD17FE">
        <w:rPr>
          <w:rFonts w:ascii="Times New Roman" w:hAnsi="Times New Roman" w:cs="Times New Roman"/>
          <w:sz w:val="24"/>
          <w:szCs w:val="24"/>
          <w:lang w:val="ky-KG"/>
        </w:rPr>
        <w:t xml:space="preserve"> анализ регулятивного воздействия в соответствии с Методикой, утвержденной Правительством Кыргызской Республики.</w:t>
      </w:r>
    </w:p>
    <w:p w14:paraId="558DABC3" w14:textId="1D7B97E6" w:rsidR="0082196F" w:rsidRPr="00CD17FE" w:rsidRDefault="00F8122B" w:rsidP="00A917D3">
      <w:pPr>
        <w:shd w:val="clear" w:color="auto" w:fill="FFFFFF"/>
        <w:snapToGrid w:val="0"/>
        <w:ind w:firstLine="709"/>
        <w:jc w:val="both"/>
        <w:rPr>
          <w:b/>
          <w:bCs/>
          <w:color w:val="000000" w:themeColor="text1"/>
        </w:rPr>
      </w:pPr>
      <w:r w:rsidRPr="00CD17FE">
        <w:rPr>
          <w:b/>
          <w:bCs/>
          <w:color w:val="000000" w:themeColor="text1"/>
        </w:rPr>
        <w:t>8</w:t>
      </w:r>
      <w:r w:rsidR="0082196F" w:rsidRPr="00CD17FE">
        <w:rPr>
          <w:b/>
          <w:bCs/>
          <w:color w:val="000000" w:themeColor="text1"/>
        </w:rPr>
        <w:t>. Результаты консультаций и обсуждений с соответствующими ассоциациями, союзами органов местного самоуправления, если проект нормативного правового акта непосредственно затрагивает интересы местных сообществ и органов местного самоуправления.</w:t>
      </w:r>
    </w:p>
    <w:p w14:paraId="37033F2B" w14:textId="52DF1418" w:rsidR="0082196F" w:rsidRPr="00CD17FE" w:rsidRDefault="0082196F" w:rsidP="00A917D3">
      <w:pPr>
        <w:shd w:val="clear" w:color="auto" w:fill="FFFFFF"/>
        <w:snapToGrid w:val="0"/>
        <w:ind w:firstLine="709"/>
        <w:jc w:val="both"/>
        <w:rPr>
          <w:color w:val="000000" w:themeColor="text1"/>
        </w:rPr>
      </w:pPr>
      <w:r w:rsidRPr="00CD17FE">
        <w:rPr>
          <w:color w:val="000000" w:themeColor="text1"/>
        </w:rPr>
        <w:t>Данный проект Закона согласован с Союзом местных самоуправлений Кыргызской Республики.</w:t>
      </w:r>
    </w:p>
    <w:p w14:paraId="033F4BA9" w14:textId="0AFFDC99" w:rsidR="005A0127" w:rsidRPr="00CD17FE" w:rsidRDefault="00F8122B" w:rsidP="00A917D3">
      <w:pPr>
        <w:ind w:firstLine="709"/>
        <w:jc w:val="both"/>
        <w:rPr>
          <w:b/>
          <w:bCs/>
          <w:iCs/>
        </w:rPr>
      </w:pPr>
      <w:r w:rsidRPr="00CD17FE">
        <w:rPr>
          <w:b/>
          <w:bCs/>
          <w:iCs/>
        </w:rPr>
        <w:t>9</w:t>
      </w:r>
      <w:r w:rsidR="001A1511" w:rsidRPr="00CD17FE">
        <w:rPr>
          <w:b/>
          <w:bCs/>
          <w:iCs/>
        </w:rPr>
        <w:t>. Согласование с министерствами и ведомствами</w:t>
      </w:r>
    </w:p>
    <w:p w14:paraId="58C26E63" w14:textId="421B8B95" w:rsidR="001A1511" w:rsidRPr="009415CC" w:rsidRDefault="001A1511" w:rsidP="009415CC">
      <w:pPr>
        <w:ind w:firstLine="709"/>
        <w:jc w:val="both"/>
        <w:rPr>
          <w:iCs/>
        </w:rPr>
      </w:pPr>
      <w:r w:rsidRPr="009415CC">
        <w:rPr>
          <w:iCs/>
        </w:rPr>
        <w:t xml:space="preserve">Проект Закона Кыргызской Республики «О питьевом водоснабжении и водоотведении» согласован со следующими министерствами и ведомствами: Министерство юстиции Кыргызской Республики, Министерство экономики и коммерции Кыргызской Республики, Министерство </w:t>
      </w:r>
      <w:r w:rsidR="00EB1627" w:rsidRPr="009415CC">
        <w:rPr>
          <w:iCs/>
        </w:rPr>
        <w:t>природных ресурсов, экологии и технического надзора Кыргызской Республики</w:t>
      </w:r>
      <w:r w:rsidR="009415CC" w:rsidRPr="009415CC">
        <w:rPr>
          <w:iCs/>
        </w:rPr>
        <w:t xml:space="preserve">, Министерство финансов Кыргызской Республики, Министерство здравоохранения Кыргызской Республики, Государственное агентство по делам государственной службы и местного самоуправления при Кабинете </w:t>
      </w:r>
      <w:r w:rsidR="00F800C4">
        <w:rPr>
          <w:iCs/>
        </w:rPr>
        <w:t>М</w:t>
      </w:r>
      <w:r w:rsidR="009415CC" w:rsidRPr="009415CC">
        <w:rPr>
          <w:iCs/>
        </w:rPr>
        <w:t>инистров Кыргызской Республики и Сою</w:t>
      </w:r>
      <w:r w:rsidR="009415CC">
        <w:rPr>
          <w:iCs/>
        </w:rPr>
        <w:t>з</w:t>
      </w:r>
      <w:r w:rsidR="009415CC" w:rsidRPr="009415CC">
        <w:rPr>
          <w:iCs/>
        </w:rPr>
        <w:t xml:space="preserve"> органов местных самоуправлений Кыргызской Республики</w:t>
      </w:r>
      <w:r w:rsidR="00EB1627" w:rsidRPr="009415CC">
        <w:rPr>
          <w:iCs/>
        </w:rPr>
        <w:t xml:space="preserve">. </w:t>
      </w:r>
    </w:p>
    <w:p w14:paraId="008711CC" w14:textId="4F7E71D9" w:rsidR="001A1511" w:rsidRPr="00CD17FE" w:rsidRDefault="00EB1627" w:rsidP="00A917D3">
      <w:pPr>
        <w:ind w:firstLine="709"/>
        <w:jc w:val="both"/>
        <w:rPr>
          <w:iCs/>
        </w:rPr>
      </w:pPr>
      <w:r w:rsidRPr="00CD17FE">
        <w:rPr>
          <w:iCs/>
        </w:rPr>
        <w:t>Результаты учета замечаний и предложений министерств и ведомств отражены в отдельной матрице (приложение к справке).</w:t>
      </w:r>
    </w:p>
    <w:p w14:paraId="5760DFCA" w14:textId="60DCB638" w:rsidR="005A0127" w:rsidRPr="00CD17FE" w:rsidRDefault="005A0127" w:rsidP="00A917D3">
      <w:pPr>
        <w:ind w:firstLine="709"/>
        <w:jc w:val="both"/>
        <w:rPr>
          <w:iCs/>
        </w:rPr>
      </w:pPr>
    </w:p>
    <w:p w14:paraId="3E8F883A" w14:textId="16EB7EE0" w:rsidR="00B906D8" w:rsidRPr="00CD17FE" w:rsidRDefault="00B906D8" w:rsidP="00A917D3">
      <w:pPr>
        <w:jc w:val="both"/>
        <w:rPr>
          <w:b/>
        </w:rPr>
      </w:pPr>
      <w:r w:rsidRPr="00CD17FE">
        <w:rPr>
          <w:b/>
        </w:rPr>
        <w:t>Директор</w:t>
      </w:r>
      <w:r w:rsidR="008B048A" w:rsidRPr="00CD17FE">
        <w:rPr>
          <w:b/>
        </w:rPr>
        <w:t xml:space="preserve"> Государственного агентства</w:t>
      </w:r>
    </w:p>
    <w:p w14:paraId="3414153F" w14:textId="77777777" w:rsidR="00B906D8" w:rsidRPr="00CD17FE" w:rsidRDefault="00B906D8" w:rsidP="00A917D3">
      <w:pPr>
        <w:jc w:val="both"/>
        <w:rPr>
          <w:b/>
        </w:rPr>
      </w:pPr>
      <w:r w:rsidRPr="00CD17FE">
        <w:rPr>
          <w:b/>
        </w:rPr>
        <w:t xml:space="preserve">архитектуры, строительства и </w:t>
      </w:r>
    </w:p>
    <w:p w14:paraId="017FE463" w14:textId="77777777" w:rsidR="00B906D8" w:rsidRPr="00CD17FE" w:rsidRDefault="00B906D8" w:rsidP="00A917D3">
      <w:pPr>
        <w:jc w:val="both"/>
        <w:rPr>
          <w:b/>
        </w:rPr>
      </w:pPr>
      <w:r w:rsidRPr="00CD17FE">
        <w:rPr>
          <w:b/>
        </w:rPr>
        <w:t>жилищно-коммунального хозяйства</w:t>
      </w:r>
    </w:p>
    <w:p w14:paraId="3F1E6AA1" w14:textId="40A8EDCB" w:rsidR="00B906D8" w:rsidRPr="00F800C4" w:rsidRDefault="00B906D8" w:rsidP="00F800C4">
      <w:pPr>
        <w:jc w:val="both"/>
        <w:rPr>
          <w:b/>
          <w:bCs/>
        </w:rPr>
      </w:pPr>
      <w:r w:rsidRPr="00CD17FE">
        <w:rPr>
          <w:b/>
        </w:rPr>
        <w:t xml:space="preserve">при Кабинете Министров </w:t>
      </w:r>
      <w:r w:rsidRPr="00F800C4">
        <w:rPr>
          <w:b/>
          <w:bCs/>
        </w:rPr>
        <w:t>Кыргызской Республики</w:t>
      </w:r>
      <w:r w:rsidRPr="00F800C4">
        <w:rPr>
          <w:b/>
          <w:bCs/>
        </w:rPr>
        <w:tab/>
      </w:r>
      <w:r w:rsidR="00F800C4" w:rsidRPr="00F800C4">
        <w:rPr>
          <w:b/>
          <w:bCs/>
        </w:rPr>
        <w:t xml:space="preserve">                           Н.А. </w:t>
      </w:r>
      <w:proofErr w:type="spellStart"/>
      <w:r w:rsidR="00F800C4" w:rsidRPr="00F800C4">
        <w:rPr>
          <w:b/>
          <w:bCs/>
        </w:rPr>
        <w:t>Джетыбаев</w:t>
      </w:r>
      <w:proofErr w:type="spellEnd"/>
      <w:r w:rsidRPr="00F800C4">
        <w:rPr>
          <w:b/>
          <w:bCs/>
        </w:rPr>
        <w:tab/>
      </w:r>
      <w:r w:rsidRPr="00F800C4">
        <w:rPr>
          <w:b/>
          <w:bCs/>
        </w:rPr>
        <w:tab/>
      </w:r>
      <w:r w:rsidRPr="00F800C4">
        <w:rPr>
          <w:b/>
          <w:bCs/>
        </w:rPr>
        <w:tab/>
      </w:r>
      <w:r w:rsidRPr="00F800C4">
        <w:rPr>
          <w:b/>
          <w:bCs/>
        </w:rPr>
        <w:tab/>
        <w:t xml:space="preserve"> </w:t>
      </w:r>
    </w:p>
    <w:p w14:paraId="64A66CDD" w14:textId="77777777" w:rsidR="005A0127" w:rsidRPr="00CD17FE" w:rsidRDefault="005A0127" w:rsidP="00A917D3">
      <w:pPr>
        <w:ind w:firstLine="709"/>
        <w:jc w:val="both"/>
        <w:rPr>
          <w:iCs/>
        </w:rPr>
      </w:pPr>
    </w:p>
    <w:sectPr w:rsidR="005A0127" w:rsidRPr="00CD17FE" w:rsidSect="00973402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CD82A" w14:textId="77777777" w:rsidR="00AF7804" w:rsidRDefault="00AF7804" w:rsidP="00BA3936">
      <w:r>
        <w:separator/>
      </w:r>
    </w:p>
  </w:endnote>
  <w:endnote w:type="continuationSeparator" w:id="0">
    <w:p w14:paraId="4FFDEB8B" w14:textId="77777777" w:rsidR="00AF7804" w:rsidRDefault="00AF7804" w:rsidP="00BA3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97964"/>
      <w:docPartObj>
        <w:docPartGallery w:val="Page Numbers (Bottom of Page)"/>
        <w:docPartUnique/>
      </w:docPartObj>
    </w:sdtPr>
    <w:sdtEndPr/>
    <w:sdtContent>
      <w:p w14:paraId="380000E4" w14:textId="7FDD4F93" w:rsidR="00973402" w:rsidRDefault="0097340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4EA">
          <w:rPr>
            <w:noProof/>
          </w:rPr>
          <w:t>3</w:t>
        </w:r>
        <w:r>
          <w:fldChar w:fldCharType="end"/>
        </w:r>
      </w:p>
    </w:sdtContent>
  </w:sdt>
  <w:p w14:paraId="44557B15" w14:textId="77777777" w:rsidR="00973402" w:rsidRDefault="0097340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6BA20" w14:textId="77777777" w:rsidR="00AF7804" w:rsidRDefault="00AF7804" w:rsidP="00BA3936">
      <w:r>
        <w:separator/>
      </w:r>
    </w:p>
  </w:footnote>
  <w:footnote w:type="continuationSeparator" w:id="0">
    <w:p w14:paraId="6656B5BF" w14:textId="77777777" w:rsidR="00AF7804" w:rsidRDefault="00AF7804" w:rsidP="00BA3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3DF9"/>
    <w:multiLevelType w:val="multilevel"/>
    <w:tmpl w:val="73E23CE0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CE67D0"/>
    <w:multiLevelType w:val="multilevel"/>
    <w:tmpl w:val="B7E66178"/>
    <w:lvl w:ilvl="0">
      <w:numFmt w:val="bullet"/>
      <w:lvlText w:val="-"/>
      <w:lvlJc w:val="left"/>
      <w:pPr>
        <w:ind w:left="1287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F4D23AC"/>
    <w:multiLevelType w:val="hybridMultilevel"/>
    <w:tmpl w:val="CFEE667E"/>
    <w:lvl w:ilvl="0" w:tplc="205CC0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47C8104C"/>
    <w:multiLevelType w:val="hybridMultilevel"/>
    <w:tmpl w:val="F12CAEC6"/>
    <w:lvl w:ilvl="0" w:tplc="947E54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B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2C1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26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200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0C2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AE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B264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EC5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C6F6371"/>
    <w:multiLevelType w:val="multilevel"/>
    <w:tmpl w:val="6D26BD40"/>
    <w:lvl w:ilvl="0">
      <w:start w:val="1"/>
      <w:numFmt w:val="decimal"/>
      <w:lvlText w:val="%1)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F2A729E"/>
    <w:multiLevelType w:val="hybridMultilevel"/>
    <w:tmpl w:val="18528A20"/>
    <w:lvl w:ilvl="0" w:tplc="238C2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1" w:dllVersion="512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950"/>
    <w:rsid w:val="00006A49"/>
    <w:rsid w:val="00021AA6"/>
    <w:rsid w:val="0002511D"/>
    <w:rsid w:val="00032930"/>
    <w:rsid w:val="000434EA"/>
    <w:rsid w:val="0004641D"/>
    <w:rsid w:val="00052A82"/>
    <w:rsid w:val="0005658F"/>
    <w:rsid w:val="00080A70"/>
    <w:rsid w:val="000A3A44"/>
    <w:rsid w:val="000A686B"/>
    <w:rsid w:val="000A7AE2"/>
    <w:rsid w:val="000C01DE"/>
    <w:rsid w:val="000C0F72"/>
    <w:rsid w:val="000D5B1C"/>
    <w:rsid w:val="000D6CBC"/>
    <w:rsid w:val="000E55B7"/>
    <w:rsid w:val="000E6735"/>
    <w:rsid w:val="001015E3"/>
    <w:rsid w:val="00102B7A"/>
    <w:rsid w:val="00130404"/>
    <w:rsid w:val="00133478"/>
    <w:rsid w:val="00141CFA"/>
    <w:rsid w:val="00170C11"/>
    <w:rsid w:val="001718DA"/>
    <w:rsid w:val="00190360"/>
    <w:rsid w:val="001A1511"/>
    <w:rsid w:val="001A5FD8"/>
    <w:rsid w:val="001A6A18"/>
    <w:rsid w:val="001A753A"/>
    <w:rsid w:val="001B4B7C"/>
    <w:rsid w:val="001C6F24"/>
    <w:rsid w:val="001E1184"/>
    <w:rsid w:val="001E345A"/>
    <w:rsid w:val="001E5853"/>
    <w:rsid w:val="001F3D53"/>
    <w:rsid w:val="001F5588"/>
    <w:rsid w:val="0020079C"/>
    <w:rsid w:val="00207A43"/>
    <w:rsid w:val="0022060E"/>
    <w:rsid w:val="002278C5"/>
    <w:rsid w:val="00235402"/>
    <w:rsid w:val="002376B3"/>
    <w:rsid w:val="00250256"/>
    <w:rsid w:val="00256F79"/>
    <w:rsid w:val="00264F82"/>
    <w:rsid w:val="002720CD"/>
    <w:rsid w:val="00287A89"/>
    <w:rsid w:val="00287CE4"/>
    <w:rsid w:val="00295D95"/>
    <w:rsid w:val="00296F8A"/>
    <w:rsid w:val="002A3B15"/>
    <w:rsid w:val="002B31A0"/>
    <w:rsid w:val="002C194B"/>
    <w:rsid w:val="002D00E2"/>
    <w:rsid w:val="002D1B89"/>
    <w:rsid w:val="002E6776"/>
    <w:rsid w:val="002F24EC"/>
    <w:rsid w:val="00304F8C"/>
    <w:rsid w:val="003111EF"/>
    <w:rsid w:val="00315ED8"/>
    <w:rsid w:val="00325054"/>
    <w:rsid w:val="00331584"/>
    <w:rsid w:val="003B07AC"/>
    <w:rsid w:val="003C0558"/>
    <w:rsid w:val="003D13B3"/>
    <w:rsid w:val="003D4994"/>
    <w:rsid w:val="003D71E9"/>
    <w:rsid w:val="003E171A"/>
    <w:rsid w:val="003F0C4A"/>
    <w:rsid w:val="003F7A82"/>
    <w:rsid w:val="00417CB7"/>
    <w:rsid w:val="004218FE"/>
    <w:rsid w:val="00431897"/>
    <w:rsid w:val="00443B25"/>
    <w:rsid w:val="00457DB4"/>
    <w:rsid w:val="00462403"/>
    <w:rsid w:val="00463FD7"/>
    <w:rsid w:val="00480F2B"/>
    <w:rsid w:val="00481AED"/>
    <w:rsid w:val="00482295"/>
    <w:rsid w:val="004901CF"/>
    <w:rsid w:val="00492A92"/>
    <w:rsid w:val="004A0935"/>
    <w:rsid w:val="004A3B62"/>
    <w:rsid w:val="004A6CCE"/>
    <w:rsid w:val="004C7DFF"/>
    <w:rsid w:val="004D305B"/>
    <w:rsid w:val="004E3BB5"/>
    <w:rsid w:val="004F07E0"/>
    <w:rsid w:val="004F317E"/>
    <w:rsid w:val="004F66BC"/>
    <w:rsid w:val="0051009A"/>
    <w:rsid w:val="00511FAC"/>
    <w:rsid w:val="005130CD"/>
    <w:rsid w:val="005344C2"/>
    <w:rsid w:val="0054003E"/>
    <w:rsid w:val="005433A1"/>
    <w:rsid w:val="00547608"/>
    <w:rsid w:val="00556C2C"/>
    <w:rsid w:val="00557C3D"/>
    <w:rsid w:val="00582175"/>
    <w:rsid w:val="00584D0C"/>
    <w:rsid w:val="00595E77"/>
    <w:rsid w:val="005A0127"/>
    <w:rsid w:val="005B1269"/>
    <w:rsid w:val="005C1797"/>
    <w:rsid w:val="005E0A37"/>
    <w:rsid w:val="005E3512"/>
    <w:rsid w:val="005F5579"/>
    <w:rsid w:val="00624B8E"/>
    <w:rsid w:val="00647466"/>
    <w:rsid w:val="00647686"/>
    <w:rsid w:val="006543F9"/>
    <w:rsid w:val="00663FCF"/>
    <w:rsid w:val="0066709B"/>
    <w:rsid w:val="006811DF"/>
    <w:rsid w:val="00682B63"/>
    <w:rsid w:val="00682BC0"/>
    <w:rsid w:val="0068541E"/>
    <w:rsid w:val="00692E03"/>
    <w:rsid w:val="006A15D1"/>
    <w:rsid w:val="006A3950"/>
    <w:rsid w:val="006C0D90"/>
    <w:rsid w:val="006C4AED"/>
    <w:rsid w:val="006D0E6C"/>
    <w:rsid w:val="006D507D"/>
    <w:rsid w:val="006E14DC"/>
    <w:rsid w:val="006F11D7"/>
    <w:rsid w:val="006F2474"/>
    <w:rsid w:val="00713376"/>
    <w:rsid w:val="00722876"/>
    <w:rsid w:val="007260B6"/>
    <w:rsid w:val="00730493"/>
    <w:rsid w:val="0073108F"/>
    <w:rsid w:val="007357D1"/>
    <w:rsid w:val="0074315A"/>
    <w:rsid w:val="00745DEC"/>
    <w:rsid w:val="00745FF0"/>
    <w:rsid w:val="00747979"/>
    <w:rsid w:val="0075388C"/>
    <w:rsid w:val="00781F7B"/>
    <w:rsid w:val="0079668B"/>
    <w:rsid w:val="007C3ADC"/>
    <w:rsid w:val="007C62BC"/>
    <w:rsid w:val="007D4993"/>
    <w:rsid w:val="008004A2"/>
    <w:rsid w:val="0081093F"/>
    <w:rsid w:val="00810E44"/>
    <w:rsid w:val="00814074"/>
    <w:rsid w:val="008153A2"/>
    <w:rsid w:val="00816026"/>
    <w:rsid w:val="0082196F"/>
    <w:rsid w:val="00821F4F"/>
    <w:rsid w:val="008220F4"/>
    <w:rsid w:val="00835337"/>
    <w:rsid w:val="0084161E"/>
    <w:rsid w:val="008467EA"/>
    <w:rsid w:val="00861A4D"/>
    <w:rsid w:val="00877BD0"/>
    <w:rsid w:val="00880642"/>
    <w:rsid w:val="00886DAC"/>
    <w:rsid w:val="008935B1"/>
    <w:rsid w:val="008973E4"/>
    <w:rsid w:val="008A62B7"/>
    <w:rsid w:val="008B048A"/>
    <w:rsid w:val="008C1875"/>
    <w:rsid w:val="008F3298"/>
    <w:rsid w:val="008F5C50"/>
    <w:rsid w:val="009133E9"/>
    <w:rsid w:val="00915ABD"/>
    <w:rsid w:val="009206EB"/>
    <w:rsid w:val="0092099D"/>
    <w:rsid w:val="00921A6D"/>
    <w:rsid w:val="0092399B"/>
    <w:rsid w:val="00923BC3"/>
    <w:rsid w:val="0093024D"/>
    <w:rsid w:val="0093133A"/>
    <w:rsid w:val="00940956"/>
    <w:rsid w:val="009415CC"/>
    <w:rsid w:val="00973402"/>
    <w:rsid w:val="00973C2C"/>
    <w:rsid w:val="00975BDF"/>
    <w:rsid w:val="00977583"/>
    <w:rsid w:val="009824DF"/>
    <w:rsid w:val="009910A7"/>
    <w:rsid w:val="009A7B77"/>
    <w:rsid w:val="009B6A27"/>
    <w:rsid w:val="009C607C"/>
    <w:rsid w:val="009D7350"/>
    <w:rsid w:val="00A02472"/>
    <w:rsid w:val="00A07614"/>
    <w:rsid w:val="00A11ECE"/>
    <w:rsid w:val="00A149F2"/>
    <w:rsid w:val="00A14A00"/>
    <w:rsid w:val="00A14FC8"/>
    <w:rsid w:val="00A17251"/>
    <w:rsid w:val="00A225A5"/>
    <w:rsid w:val="00A40EB7"/>
    <w:rsid w:val="00A43B2B"/>
    <w:rsid w:val="00A51065"/>
    <w:rsid w:val="00A55273"/>
    <w:rsid w:val="00A656CF"/>
    <w:rsid w:val="00A704A8"/>
    <w:rsid w:val="00A82218"/>
    <w:rsid w:val="00A869C6"/>
    <w:rsid w:val="00A917D3"/>
    <w:rsid w:val="00AB2651"/>
    <w:rsid w:val="00AB696B"/>
    <w:rsid w:val="00AE6838"/>
    <w:rsid w:val="00AF26D3"/>
    <w:rsid w:val="00AF5737"/>
    <w:rsid w:val="00AF7804"/>
    <w:rsid w:val="00B10066"/>
    <w:rsid w:val="00B1144D"/>
    <w:rsid w:val="00B1441C"/>
    <w:rsid w:val="00B223FF"/>
    <w:rsid w:val="00B25972"/>
    <w:rsid w:val="00B36F4D"/>
    <w:rsid w:val="00B43AC9"/>
    <w:rsid w:val="00B448C3"/>
    <w:rsid w:val="00B62338"/>
    <w:rsid w:val="00B66778"/>
    <w:rsid w:val="00B73DB2"/>
    <w:rsid w:val="00B906D8"/>
    <w:rsid w:val="00B91B24"/>
    <w:rsid w:val="00BA3936"/>
    <w:rsid w:val="00BD051C"/>
    <w:rsid w:val="00BD6F37"/>
    <w:rsid w:val="00BF6A60"/>
    <w:rsid w:val="00C011C5"/>
    <w:rsid w:val="00C045B0"/>
    <w:rsid w:val="00C05298"/>
    <w:rsid w:val="00C07829"/>
    <w:rsid w:val="00C12D25"/>
    <w:rsid w:val="00C13C9F"/>
    <w:rsid w:val="00C20863"/>
    <w:rsid w:val="00C21F52"/>
    <w:rsid w:val="00C24BE4"/>
    <w:rsid w:val="00C32BB0"/>
    <w:rsid w:val="00C50F91"/>
    <w:rsid w:val="00C62F52"/>
    <w:rsid w:val="00C63B07"/>
    <w:rsid w:val="00C64F20"/>
    <w:rsid w:val="00C74846"/>
    <w:rsid w:val="00C80997"/>
    <w:rsid w:val="00C80B50"/>
    <w:rsid w:val="00CA0129"/>
    <w:rsid w:val="00CA6178"/>
    <w:rsid w:val="00CB6F9A"/>
    <w:rsid w:val="00CC7C3A"/>
    <w:rsid w:val="00CD17FE"/>
    <w:rsid w:val="00CD3E8F"/>
    <w:rsid w:val="00CE208E"/>
    <w:rsid w:val="00CF56B5"/>
    <w:rsid w:val="00CF7DD4"/>
    <w:rsid w:val="00D04AE0"/>
    <w:rsid w:val="00D20B5A"/>
    <w:rsid w:val="00D21153"/>
    <w:rsid w:val="00D4570E"/>
    <w:rsid w:val="00D81AF7"/>
    <w:rsid w:val="00D86BBF"/>
    <w:rsid w:val="00DA6C54"/>
    <w:rsid w:val="00DE4DF9"/>
    <w:rsid w:val="00DF073D"/>
    <w:rsid w:val="00DF5996"/>
    <w:rsid w:val="00E010B2"/>
    <w:rsid w:val="00E0202A"/>
    <w:rsid w:val="00E03EDF"/>
    <w:rsid w:val="00E10259"/>
    <w:rsid w:val="00E21444"/>
    <w:rsid w:val="00E231EA"/>
    <w:rsid w:val="00E33596"/>
    <w:rsid w:val="00E4529C"/>
    <w:rsid w:val="00E45610"/>
    <w:rsid w:val="00E75D19"/>
    <w:rsid w:val="00E769A7"/>
    <w:rsid w:val="00E779DE"/>
    <w:rsid w:val="00EA1110"/>
    <w:rsid w:val="00EB1627"/>
    <w:rsid w:val="00EB2194"/>
    <w:rsid w:val="00EB3F20"/>
    <w:rsid w:val="00EB511E"/>
    <w:rsid w:val="00EC5022"/>
    <w:rsid w:val="00ED23F2"/>
    <w:rsid w:val="00EE070B"/>
    <w:rsid w:val="00EE445F"/>
    <w:rsid w:val="00EF1250"/>
    <w:rsid w:val="00F07477"/>
    <w:rsid w:val="00F07883"/>
    <w:rsid w:val="00F20DED"/>
    <w:rsid w:val="00F33A32"/>
    <w:rsid w:val="00F5122F"/>
    <w:rsid w:val="00F707C2"/>
    <w:rsid w:val="00F7085A"/>
    <w:rsid w:val="00F800C4"/>
    <w:rsid w:val="00F8122B"/>
    <w:rsid w:val="00FA2C09"/>
    <w:rsid w:val="00FA4257"/>
    <w:rsid w:val="00FA5FA4"/>
    <w:rsid w:val="00FC0BA4"/>
    <w:rsid w:val="00FC4D94"/>
    <w:rsid w:val="00FD1247"/>
    <w:rsid w:val="00FD1FE0"/>
    <w:rsid w:val="00FD3AE2"/>
    <w:rsid w:val="00FE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BCAE7"/>
  <w15:docId w15:val="{AD0AB951-8909-4749-A936-8D0AE22B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uiPriority w:val="9"/>
    <w:qFormat/>
    <w:rsid w:val="00B906D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6A395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Plain Text"/>
    <w:basedOn w:val="a"/>
    <w:link w:val="a4"/>
    <w:uiPriority w:val="99"/>
    <w:unhideWhenUsed/>
    <w:rsid w:val="006A3950"/>
    <w:rPr>
      <w:rFonts w:ascii="Calibri" w:eastAsiaTheme="minorHAnsi" w:hAnsi="Calibri"/>
      <w:sz w:val="22"/>
      <w:szCs w:val="22"/>
    </w:rPr>
  </w:style>
  <w:style w:type="character" w:customStyle="1" w:styleId="a4">
    <w:name w:val="Текст Знак"/>
    <w:basedOn w:val="a0"/>
    <w:link w:val="a3"/>
    <w:uiPriority w:val="99"/>
    <w:rsid w:val="006A3950"/>
    <w:rPr>
      <w:rFonts w:ascii="Calibri" w:hAnsi="Calibri" w:cs="Times New Roman"/>
      <w:lang w:val="ru-RU" w:eastAsia="ru-RU"/>
    </w:rPr>
  </w:style>
  <w:style w:type="character" w:styleId="a5">
    <w:name w:val="annotation reference"/>
    <w:basedOn w:val="a0"/>
    <w:uiPriority w:val="99"/>
    <w:semiHidden/>
    <w:unhideWhenUsed/>
    <w:rsid w:val="006A395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A3950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A39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6A395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395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List Paragraph"/>
    <w:basedOn w:val="a"/>
    <w:uiPriority w:val="34"/>
    <w:qFormat/>
    <w:rsid w:val="00A5527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A393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A393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BA393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A393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14F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f">
    <w:name w:val="No Spacing"/>
    <w:uiPriority w:val="1"/>
    <w:qFormat/>
    <w:rsid w:val="007357D1"/>
    <w:pPr>
      <w:spacing w:after="0" w:line="240" w:lineRule="auto"/>
    </w:pPr>
    <w:rPr>
      <w:lang w:val="ru-RU"/>
    </w:rPr>
  </w:style>
  <w:style w:type="character" w:customStyle="1" w:styleId="20">
    <w:name w:val="Заголовок 2 Знак"/>
    <w:basedOn w:val="a0"/>
    <w:link w:val="2"/>
    <w:uiPriority w:val="9"/>
    <w:rsid w:val="00B906D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21">
    <w:name w:val="Основной текст (2)_"/>
    <w:basedOn w:val="a0"/>
    <w:link w:val="22"/>
    <w:rsid w:val="00A869C6"/>
    <w:rPr>
      <w:rFonts w:ascii="Cambria" w:eastAsia="Cambria" w:hAnsi="Cambria" w:cs="Cambria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869C6"/>
    <w:pPr>
      <w:widowControl w:val="0"/>
      <w:shd w:val="clear" w:color="auto" w:fill="FFFFFF"/>
      <w:spacing w:line="227" w:lineRule="exact"/>
      <w:jc w:val="both"/>
    </w:pPr>
    <w:rPr>
      <w:rFonts w:ascii="Cambria" w:eastAsia="Cambria" w:hAnsi="Cambria" w:cs="Cambria"/>
      <w:sz w:val="18"/>
      <w:szCs w:val="18"/>
      <w:lang w:val="ky-KG" w:eastAsia="en-US"/>
    </w:rPr>
  </w:style>
  <w:style w:type="paragraph" w:customStyle="1" w:styleId="23">
    <w:name w:val="Основной текст2"/>
    <w:basedOn w:val="a"/>
    <w:rsid w:val="009415CC"/>
    <w:pPr>
      <w:shd w:val="clear" w:color="auto" w:fill="FFFFFF"/>
      <w:spacing w:before="180" w:after="360" w:line="0" w:lineRule="atLeast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0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54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7910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39640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98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1426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583743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15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612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86023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13269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4090D-A109-4539-ADBC-917F1CD57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1443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Алтынай Калчороева Арыстанбековна</dc:creator>
  <cp:lastModifiedBy>Work</cp:lastModifiedBy>
  <cp:revision>2</cp:revision>
  <cp:lastPrinted>2022-07-01T09:45:00Z</cp:lastPrinted>
  <dcterms:created xsi:type="dcterms:W3CDTF">2022-07-01T09:48:00Z</dcterms:created>
  <dcterms:modified xsi:type="dcterms:W3CDTF">2022-07-01T09:48:00Z</dcterms:modified>
</cp:coreProperties>
</file>